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24" w:rsidRDefault="004821A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1F6424" w:rsidRDefault="004821AC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1F6424" w:rsidRDefault="004821AC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 w:rsidR="00B752F3">
        <w:rPr>
          <w:rFonts w:ascii="Corbel" w:eastAsia="Corbel" w:hAnsi="Corbel" w:cs="Corbel"/>
          <w:b/>
        </w:rPr>
        <w:t>2021-2024</w:t>
      </w:r>
    </w:p>
    <w:p w:rsidR="001F6424" w:rsidRDefault="004821AC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1F6424" w:rsidRDefault="004821AC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B752F3">
        <w:rPr>
          <w:rFonts w:ascii="Corbel" w:eastAsia="Corbel" w:hAnsi="Corbel" w:cs="Corbel"/>
        </w:rPr>
        <w:t>2021-2022</w:t>
      </w:r>
      <w:bookmarkStart w:id="0" w:name="_GoBack"/>
      <w:bookmarkEnd w:id="0"/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ogólnoakademicki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1"/>
            </w:pPr>
            <w:r>
              <w:rPr>
                <w:rFonts w:ascii="Corbel" w:eastAsia="Corbel" w:hAnsi="Corbel" w:cs="Corbel"/>
              </w:rPr>
              <w:t xml:space="preserve">dr Nataliia Zhukovych-Dorodnykh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spacing w:after="0"/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</w:rPr>
              <w:t xml:space="preserve">Wykł.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Konw.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38"/>
            </w:pPr>
            <w:r>
              <w:rPr>
                <w:rFonts w:ascii="Corbel" w:eastAsia="Corbel" w:hAnsi="Corbel" w:cs="Corbel"/>
              </w:rPr>
              <w:t xml:space="preserve">Sem.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</w:rPr>
              <w:t xml:space="preserve">Prakt.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</w:t>
      </w:r>
      <w:r>
        <w:t xml:space="preserve">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Kształcenie i udoskonalenie poprawności gramatycznej w w</w:t>
            </w:r>
            <w:r>
              <w:rPr>
                <w:rFonts w:ascii="Corbel" w:eastAsia="Corbel" w:hAnsi="Corbel" w:cs="Corbel"/>
              </w:rPr>
              <w:t xml:space="preserve">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</w:t>
            </w:r>
            <w:r>
              <w:rPr>
                <w:rFonts w:ascii="Corbel" w:eastAsia="Corbel" w:hAnsi="Corbel" w:cs="Corbel"/>
              </w:rPr>
              <w:t xml:space="preserve">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</w:t>
            </w:r>
            <w:r>
              <w:rPr>
                <w:rFonts w:ascii="Corbel" w:eastAsia="Corbel" w:hAnsi="Corbel" w:cs="Corbel"/>
              </w:rPr>
              <w:t xml:space="preserve">poziomie B2 ESOKJ.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ZGODNIE Z CELAMI ZAPISANYMI W PKT</w:t>
            </w:r>
            <w:r>
              <w:rPr>
                <w:rFonts w:ascii="Corbel" w:eastAsia="Corbel" w:hAnsi="Corbel" w:cs="Corbel"/>
              </w:rPr>
              <w:t xml:space="preserve">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bottom w:w="0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>Funkcjonowanie  w  domu,  szkole  i  zakładzie  pracy:  reguły  zach</w:t>
            </w:r>
            <w:r>
              <w:rPr>
                <w:rFonts w:ascii="Corbel" w:eastAsia="Corbel" w:hAnsi="Corbel" w:cs="Corbel"/>
              </w:rPr>
              <w:t xml:space="preserve">owania,  formuły  powitania,  pożegnania, prowadzenia rozmowy, negocjowania, sposób ubierania się (dress-code).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>Zawody  i  zadania  zawodowe:  nazywanie  zawodów,  pełnionych  funkcji,  czynności  (z  uwzględnieniem  specyfiki  wybranego  kierunku  studió</w:t>
            </w:r>
            <w:r>
              <w:rPr>
                <w:rFonts w:ascii="Corbel" w:eastAsia="Corbel" w:hAnsi="Corbel" w:cs="Corbel"/>
              </w:rPr>
              <w:t xml:space="preserve">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</w:t>
            </w:r>
            <w:r>
              <w:rPr>
                <w:rFonts w:ascii="Corbel" w:eastAsia="Corbel" w:hAnsi="Corbel" w:cs="Corbel"/>
              </w:rPr>
              <w:t xml:space="preserve">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0"/>
              <w:jc w:val="both"/>
            </w:pPr>
            <w:r>
              <w:rPr>
                <w:rFonts w:ascii="Corbel" w:eastAsia="Corbel" w:hAnsi="Corbel" w:cs="Corbel"/>
              </w:rPr>
              <w:t>Kultura, tradycje, nurty filozoficzne wywodz</w:t>
            </w:r>
            <w:r>
              <w:rPr>
                <w:rFonts w:ascii="Corbel" w:eastAsia="Corbel" w:hAnsi="Corbel" w:cs="Corbel"/>
              </w:rPr>
              <w:t xml:space="preserve">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</w:t>
            </w:r>
            <w:r>
              <w:rPr>
                <w:rFonts w:ascii="Corbel" w:eastAsia="Corbel" w:hAnsi="Corbel" w:cs="Corbel"/>
              </w:rPr>
              <w:t xml:space="preserve">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after="0"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>Wywiady  dotyczące  stylu  życia,  rutyna  codzienna,  obowiązki  i  relaks,  zainteresowania, nauka zawodu – ogłoszenia w mediach, dokum</w:t>
            </w:r>
            <w:r>
              <w:rPr>
                <w:rFonts w:ascii="Corbel" w:eastAsia="Corbel" w:hAnsi="Corbel" w:cs="Corbel"/>
              </w:rPr>
              <w:t xml:space="preserve">enty. </w:t>
            </w:r>
          </w:p>
          <w:p w:rsidR="001F6424" w:rsidRDefault="004821AC">
            <w:pPr>
              <w:numPr>
                <w:ilvl w:val="0"/>
                <w:numId w:val="4"/>
              </w:numPr>
              <w:spacing w:after="0"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spacing w:after="0"/>
              <w:ind w:right="448"/>
              <w:jc w:val="both"/>
            </w:pPr>
            <w:r>
              <w:rPr>
                <w:rFonts w:ascii="Corbel" w:eastAsia="Corbel" w:hAnsi="Corbel" w:cs="Corbel"/>
              </w:rPr>
              <w:t>Ekologia, industrializacja, efekt cieplarnia</w:t>
            </w:r>
            <w:r>
              <w:rPr>
                <w:rFonts w:ascii="Corbel" w:eastAsia="Corbel" w:hAnsi="Corbel" w:cs="Corbel"/>
              </w:rPr>
              <w:t xml:space="preserve">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Fakty z pierwszych stron gazet.Tematy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>Media –  prasa,  radio,  telewizja,  multimedia,  Internet  i  ich  wpływ  na  kształtowanie  świadomości społecz</w:t>
            </w:r>
            <w:r>
              <w:rPr>
                <w:rFonts w:ascii="Corbel" w:eastAsia="Corbel" w:hAnsi="Corbel" w:cs="Corbel"/>
              </w:rPr>
              <w:t xml:space="preserve">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0"/>
              <w:jc w:val="both"/>
            </w:pPr>
            <w:r>
              <w:rPr>
                <w:rFonts w:ascii="Corbel" w:eastAsia="Corbel" w:hAnsi="Corbel" w:cs="Corbel"/>
              </w:rPr>
              <w:t>Tematyczne  prezentacje  multimedialne  studentów.  Zasady  konstruowani</w:t>
            </w:r>
            <w:r>
              <w:rPr>
                <w:rFonts w:ascii="Corbel" w:eastAsia="Corbel" w:hAnsi="Corbel" w:cs="Corbel"/>
              </w:rPr>
              <w:t xml:space="preserve">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</w:t>
      </w:r>
      <w:r>
        <w:rPr>
          <w:rFonts w:ascii="Corbel" w:eastAsia="Corbel" w:hAnsi="Corbel" w:cs="Corbel"/>
        </w:rPr>
        <w:t xml:space="preserve">zadań i testów, gry dydaktyczne, ćwiczenia na rozumienie ze słuchu, prezentacja, prezentacja multimedialna wybranego zagadnienia zgodnego z kierunkiem studiów, analiza tekstów z dyskusją, ćwiczenia translacyjne pisemne i ustne z zakresu języka rosyjskiego </w:t>
      </w:r>
      <w:r>
        <w:rPr>
          <w:rFonts w:ascii="Corbel" w:eastAsia="Corbel" w:hAnsi="Corbel" w:cs="Corbel"/>
        </w:rPr>
        <w:t xml:space="preserve">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ćw,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spacing w:after="0"/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spacing w:after="0"/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</w:t>
      </w:r>
      <w:r>
        <w:rPr>
          <w:rFonts w:ascii="Corbel" w:eastAsia="Corbel" w:hAnsi="Corbel" w:cs="Corbel"/>
        </w:rPr>
        <w:t xml:space="preserve">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>zal</w:t>
      </w:r>
      <w:r>
        <w:rPr>
          <w:rFonts w:ascii="Corbel" w:eastAsia="Corbel" w:hAnsi="Corbel" w:cs="Corbel"/>
        </w:rPr>
        <w:t xml:space="preserve">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>wykonanie pracy zaliczeniowej: prezentacja projektu indywidualnego z zakresu studiowanego kierunku i specjalności (lektura, sprawozdanie/streszczenie artykułu naukowego, prezentac</w:t>
      </w:r>
      <w:r>
        <w:rPr>
          <w:rFonts w:ascii="Corbel" w:eastAsia="Corbel" w:hAnsi="Corbel" w:cs="Corbel"/>
        </w:rPr>
        <w:t xml:space="preserve">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</w:t>
            </w:r>
            <w:r>
              <w:rPr>
                <w:rFonts w:ascii="Corbel" w:eastAsia="Corbel" w:hAnsi="Corbel" w:cs="Corbel"/>
              </w:rPr>
              <w:t xml:space="preserve">specjalistycznego).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Semestr 3: sprawdzian pisemny (test jed</w:t>
            </w:r>
            <w:r>
              <w:rPr>
                <w:rFonts w:ascii="Corbel" w:eastAsia="Corbel" w:hAnsi="Corbel" w:cs="Corbel"/>
              </w:rPr>
              <w:t xml:space="preserve">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>Semestr 4: sprawdzian pisemny (test jednokrotnego wyboru i/lub dłuższa wypowiedź pisemna), zaliczenie projektu indywidualnego (omówienie artykułu naukowego/tłumaczenie tekstu specjalistycznego związanego z prezentacją multimedialną), wykonanie pracy egzami</w:t>
            </w:r>
            <w:r>
              <w:rPr>
                <w:rFonts w:ascii="Corbel" w:eastAsia="Corbel" w:hAnsi="Corbel" w:cs="Corbel"/>
              </w:rPr>
              <w:t xml:space="preserve">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Ustalenie oce</w:t>
            </w:r>
            <w:r>
              <w:rPr>
                <w:rFonts w:ascii="Corbel" w:eastAsia="Corbel" w:hAnsi="Corbel" w:cs="Corbel"/>
              </w:rPr>
              <w:t>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Egzamin / zaliczenie końcowe: egzamin pisemny testowy na poziomie B2 i dłuższa wypowiedź pisemna, egzamin ustny – prezentacja projektu indywidualnego z zakresu studiowanego kierunku i specjalności realizo</w:t>
            </w:r>
            <w:r>
              <w:rPr>
                <w:rFonts w:ascii="Corbel" w:eastAsia="Corbel" w:hAnsi="Corbel" w:cs="Corbel"/>
              </w:rPr>
              <w:t xml:space="preserve">wane podczas semestru 4.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4.0 – wykazuje znajomość każdej z treści uczen</w:t>
            </w:r>
            <w:r>
              <w:rPr>
                <w:rFonts w:ascii="Corbel" w:eastAsia="Corbel" w:hAnsi="Corbel" w:cs="Corbel"/>
              </w:rPr>
              <w:t xml:space="preserve">ia się na poziomie 71%-80%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bardzo dobra: bardzo dobry poziom znajomości słownictwa i struktur językowych, brak błędów językowych lub nieliczne błędy językowe nie zakłócające ko</w:t>
            </w:r>
            <w:r>
              <w:rPr>
                <w:rFonts w:ascii="Corbel" w:eastAsia="Corbel" w:hAnsi="Corbel" w:cs="Corbel"/>
              </w:rPr>
              <w:t xml:space="preserve">munikacji.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 plus dobra: dobry  poziom znajomości słownictwa i struktur językowych, nieliczne błędy językowe nieznacznie zakłócające komunikację, nieznaczne zakłócenia w płynności  wy</w:t>
            </w:r>
            <w:r>
              <w:rPr>
                <w:rFonts w:ascii="Corbel" w:eastAsia="Corbel" w:hAnsi="Corbel" w:cs="Corbel"/>
              </w:rPr>
              <w:t xml:space="preserve">powiedzi.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+dostateczna: ograniczona znajomość słownictwa i struktur językowych, liczne błędy językowe znacznie zakłócające komunikację i płynność wypowiedzi, odpowiedzi częściowo odbiegające od</w:t>
            </w:r>
            <w:r>
              <w:rPr>
                <w:rFonts w:ascii="Corbel" w:eastAsia="Corbel" w:hAnsi="Corbel" w:cs="Corbel"/>
              </w:rPr>
              <w:t xml:space="preserve"> treści zadanego pytania, niekompletna.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after="0" w:line="239" w:lineRule="auto"/>
            </w:pPr>
            <w:r>
              <w:rPr>
                <w:rFonts w:ascii="Corbel" w:eastAsia="Corbel" w:hAnsi="Corbel" w:cs="Corbel"/>
              </w:rPr>
              <w:t>Ocena dostateczna: ograniczona znajomość słownictwa i struktur językowych, liczne błędy językowe znacznie zakłócające komunikację i płynność wypowie</w:t>
            </w:r>
            <w:r>
              <w:rPr>
                <w:rFonts w:ascii="Corbel" w:eastAsia="Corbel" w:hAnsi="Corbel" w:cs="Corbel"/>
              </w:rPr>
              <w:t xml:space="preserve">dzi, niepełne odpowiedzi na pytania, odpowiedzi częściowo odbiegające od treści zadanego pytania.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>Ocena niedostateczna: brak odpowiedzi lub bardzo ograniczona znajomość słownictwa i struktur języ</w:t>
            </w:r>
            <w:r>
              <w:rPr>
                <w:rFonts w:ascii="Corbel" w:eastAsia="Corbel" w:hAnsi="Corbel" w:cs="Corbel"/>
              </w:rPr>
              <w:t xml:space="preserve">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>Ocenę pozytywną z przedmiotu można otrzymać wyłącznie pod warunkiem uzyskania pozyty</w:t>
            </w:r>
            <w:r>
              <w:rPr>
                <w:rFonts w:ascii="Corbel" w:eastAsia="Corbel" w:hAnsi="Corbel" w:cs="Corbel"/>
              </w:rPr>
              <w:t xml:space="preserve">wnej oceny za każdy z ustanowionych efektów uczenia się. </w:t>
            </w:r>
          </w:p>
          <w:p w:rsidR="001F6424" w:rsidRDefault="004821AC">
            <w:pPr>
              <w:spacing w:after="0"/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bottom w:w="0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spacing w:after="0"/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spacing w:after="0"/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>Godziny niekontaktowe – praca własna studenta (przygotowanie do zajęć, czas na przygotowanie lektury/projektu, czas na przygotowanie prezentacji multimedialnej z zakresu studiowanej specjalności i seminarium dyplomowego do zaliczenia końcowego, praca własn</w:t>
            </w:r>
            <w:r>
              <w:rPr>
                <w:rFonts w:ascii="Corbel" w:eastAsia="Corbel" w:hAnsi="Corbel" w:cs="Corbel"/>
              </w:rPr>
              <w:t xml:space="preserve">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after="0"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spacing w:after="0"/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spacing w:after="0"/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spacing w:after="0"/>
              <w:ind w:right="24"/>
              <w:jc w:val="center"/>
            </w:pPr>
            <w:r>
              <w:rPr>
                <w:rFonts w:ascii="Corbel" w:eastAsia="Corbel" w:hAnsi="Corbel" w:cs="Corbel"/>
              </w:rPr>
              <w:t>własna w ramach e-</w:t>
            </w:r>
            <w:r>
              <w:rPr>
                <w:rFonts w:ascii="Corbel" w:eastAsia="Corbel" w:hAnsi="Corbel" w:cs="Corbel"/>
              </w:rPr>
              <w:t xml:space="preserve">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1. Anna Wrzesińska, KURS JĘZYKA ROSYJSKIEGO A2/ B1, Rosjanka, Łodż, 2015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2. Anna Wrzesińska, KURS JĘZYKA ROSYJSKIEGO B1/ B2, Rosjanka, Łodż, 2018/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A.Gołubiewa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Słownictwo rosyjskie w ćwiczeniach. A.Gołubiewa i in., Wydawnictwo </w:t>
            </w:r>
            <w:r>
              <w:rPr>
                <w:rFonts w:ascii="Corbel" w:eastAsia="Corbel" w:hAnsi="Corbel" w:cs="Corbel"/>
              </w:rPr>
              <w:t xml:space="preserve">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spacing w:after="0"/>
              <w:jc w:val="both"/>
            </w:pPr>
            <w:r>
              <w:rPr>
                <w:rFonts w:ascii="Corbel" w:eastAsia="Corbel" w:hAnsi="Corbel" w:cs="Corbel"/>
              </w:rPr>
              <w:t xml:space="preserve">1. Русский язык для иностранных студентов., Харьков.,  «Гимназия»,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>Ращевская Е.П. Деловой русский язык: учебное пособие / Е.П. Ращевская. –  Кострома: Изд-</w:t>
            </w:r>
            <w:r>
              <w:rPr>
                <w:rFonts w:ascii="Corbel" w:eastAsia="Corbel" w:hAnsi="Corbel" w:cs="Corbel"/>
              </w:rPr>
              <w:t xml:space="preserve">во Костромского гос. технол. ун-та, 2012. – 186 s. </w:t>
            </w:r>
          </w:p>
          <w:p w:rsidR="001F6424" w:rsidRDefault="004821AC">
            <w:pPr>
              <w:numPr>
                <w:ilvl w:val="0"/>
                <w:numId w:val="8"/>
              </w:numPr>
              <w:spacing w:after="0"/>
            </w:pPr>
            <w:r>
              <w:rPr>
                <w:rFonts w:ascii="Corbel" w:eastAsia="Corbel" w:hAnsi="Corbel" w:cs="Corbel"/>
              </w:rPr>
              <w:t xml:space="preserve">Лебединский С., Русский язык как иностранный: Учебник / C. И. </w:t>
            </w:r>
          </w:p>
          <w:p w:rsidR="001F6424" w:rsidRDefault="004821A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Лебединский, Г. Г.  Гончар. – 2-е изд., доп. и перераб. – Мн.:,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>Практикум по русскому языку и культуре речи : учеб. пособие /</w:t>
            </w:r>
            <w:r>
              <w:rPr>
                <w:rFonts w:ascii="Corbel" w:eastAsia="Corbel" w:hAnsi="Corbel" w:cs="Corbel"/>
              </w:rPr>
              <w:t xml:space="preserve"> Т.П.Скорикова. — М. : Изд-во МГТУ им. Н.Э. Баумана,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after="0" w:line="239" w:lineRule="auto"/>
            </w:pPr>
            <w:r>
              <w:rPr>
                <w:rFonts w:ascii="Corbel" w:eastAsia="Corbel" w:hAnsi="Corbel" w:cs="Corbel"/>
              </w:rPr>
              <w:t xml:space="preserve">Узорова О., 350 правил и упражнений по русскому языку. — М. : Астрель, 2013. — 127 с. </w:t>
            </w:r>
          </w:p>
          <w:p w:rsidR="001F6424" w:rsidRPr="00B752F3" w:rsidRDefault="004821AC">
            <w:pPr>
              <w:spacing w:after="0" w:line="274" w:lineRule="auto"/>
              <w:ind w:right="2909"/>
              <w:rPr>
                <w:lang w:val="en-GB"/>
              </w:rPr>
            </w:pPr>
            <w:r w:rsidRPr="00B752F3">
              <w:rPr>
                <w:rFonts w:ascii="Corbel" w:eastAsia="Corbel" w:hAnsi="Corbel" w:cs="Corbel"/>
                <w:lang w:val="en-GB"/>
              </w:rPr>
              <w:t xml:space="preserve">Platforma e-learningowa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after="0"/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</w:t>
            </w:r>
            <w:r>
              <w:rPr>
                <w:rFonts w:ascii="Corbel" w:eastAsia="Corbel" w:hAnsi="Corbel" w:cs="Corbel"/>
              </w:rPr>
              <w:t xml:space="preserve">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1AC" w:rsidRDefault="004821AC">
      <w:pPr>
        <w:spacing w:after="0" w:line="240" w:lineRule="auto"/>
      </w:pPr>
      <w:r>
        <w:separator/>
      </w:r>
    </w:p>
  </w:endnote>
  <w:endnote w:type="continuationSeparator" w:id="0">
    <w:p w:rsidR="004821AC" w:rsidRDefault="0048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1AC" w:rsidRDefault="004821AC">
      <w:pPr>
        <w:spacing w:after="0" w:line="284" w:lineRule="auto"/>
      </w:pPr>
      <w:r>
        <w:separator/>
      </w:r>
    </w:p>
  </w:footnote>
  <w:footnote w:type="continuationSeparator" w:id="0">
    <w:p w:rsidR="004821AC" w:rsidRDefault="004821AC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24"/>
    <w:rsid w:val="001F6424"/>
    <w:rsid w:val="004821AC"/>
    <w:rsid w:val="00B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4DDAF"/>
  <w15:docId w15:val="{81FD0A15-B473-4589-AAC5-4C0A2A39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2140</Words>
  <Characters>12845</Characters>
  <Application>Microsoft Office Word</Application>
  <DocSecurity>0</DocSecurity>
  <Lines>107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Użytkownik systemu Windows</cp:lastModifiedBy>
  <cp:revision>3</cp:revision>
  <dcterms:created xsi:type="dcterms:W3CDTF">2024-08-09T08:30:00Z</dcterms:created>
  <dcterms:modified xsi:type="dcterms:W3CDTF">2024-08-09T08:30:00Z</dcterms:modified>
</cp:coreProperties>
</file>